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52" w:rsidRDefault="00A121A5">
      <w:pPr>
        <w:pStyle w:val="Heading1"/>
      </w:pPr>
      <w:r>
        <w:t>48-14 POSITIVE</w:t>
      </w:r>
      <w:r>
        <w:t xml:space="preserve">: </w:t>
      </w:r>
      <w:r w:rsidR="00BD5952">
        <w:t>Pathology Material Procedures</w:t>
      </w:r>
      <w:r w:rsidR="000D3D01">
        <w:t xml:space="preserve"> </w:t>
      </w:r>
    </w:p>
    <w:p w:rsidR="00BD5952" w:rsidRDefault="00BD595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D5952" w:rsidRPr="00135B0E" w:rsidRDefault="00BD5952" w:rsidP="009E1BE5">
      <w:pPr>
        <w:pStyle w:val="BodyText"/>
        <w:jc w:val="both"/>
      </w:pPr>
      <w:r w:rsidRPr="00135B0E">
        <w:t xml:space="preserve">May we draw your attention to the addresses </w:t>
      </w:r>
      <w:r w:rsidR="009E1BE5">
        <w:t xml:space="preserve">below, as well as to the </w:t>
      </w:r>
      <w:r w:rsidR="009E1BE5" w:rsidRPr="00683BBA">
        <w:rPr>
          <w:i/>
        </w:rPr>
        <w:t>FFPE Shipment Recommendations</w:t>
      </w:r>
      <w:r w:rsidR="009E1BE5">
        <w:t xml:space="preserve"> (on IBCSG website) </w:t>
      </w:r>
      <w:r w:rsidRPr="00135B0E">
        <w:t xml:space="preserve">for instruction on how to process the pathology material.  </w:t>
      </w:r>
      <w:r w:rsidR="009E1BE5" w:rsidRPr="009E1BE5">
        <w:t>All Pathology Reports, and FFPE blocks must be ma</w:t>
      </w:r>
      <w:r w:rsidR="009E1BE5">
        <w:t>rked with the IBCSG Patient ID</w:t>
      </w:r>
      <w:r w:rsidR="009E1BE5" w:rsidRPr="009E1BE5">
        <w:t>. Erase or black out any othe</w:t>
      </w:r>
      <w:bookmarkStart w:id="0" w:name="_GoBack"/>
      <w:bookmarkEnd w:id="0"/>
      <w:r w:rsidR="009E1BE5" w:rsidRPr="009E1BE5">
        <w:t>r identifiers like name or date of birth</w:t>
      </w:r>
      <w:r w:rsidR="009E1BE5">
        <w:t xml:space="preserve">. </w:t>
      </w:r>
      <w:r w:rsidR="009E1BE5" w:rsidRPr="009E1BE5">
        <w:t>Pathology Reports must be submitted to the remote data entry system, for each corresponding tumor block that is being submitted to IBCSG.</w:t>
      </w:r>
      <w:r w:rsidR="009E1BE5">
        <w:t xml:space="preserve"> </w:t>
      </w:r>
      <w:r w:rsidRPr="00135B0E">
        <w:t>The specimen material, especially the slides, should be carefully packaged to n</w:t>
      </w:r>
      <w:r w:rsidR="008E74A6" w:rsidRPr="00135B0E">
        <w:t>ot allow any movement</w:t>
      </w:r>
      <w:r w:rsidR="009E1BE5">
        <w:t>.</w:t>
      </w:r>
      <w:r w:rsidRPr="00135B0E">
        <w:t xml:space="preserve"> </w:t>
      </w:r>
    </w:p>
    <w:p w:rsidR="00BD5952" w:rsidRDefault="00BD5952" w:rsidP="00135B0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 xml:space="preserve"> </w:t>
      </w:r>
    </w:p>
    <w:p w:rsidR="00CF7C53" w:rsidRDefault="00CF7C53" w:rsidP="00135B0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E1BE5" w:rsidRPr="00562C52" w:rsidRDefault="009E1BE5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</w:rPr>
      </w:pPr>
      <w:r w:rsidRPr="00562C52">
        <w:rPr>
          <w:rFonts w:ascii="Arial" w:hAnsi="Arial" w:cs="Arial"/>
          <w:bCs/>
        </w:rPr>
        <w:t>IBCSG 48-14/BIG 8-13</w:t>
      </w:r>
    </w:p>
    <w:p w:rsidR="00D80FB9" w:rsidRPr="00562C52" w:rsidRDefault="00D80FB9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Cs w:val="20"/>
        </w:rPr>
      </w:pPr>
      <w:r w:rsidRPr="00562C52">
        <w:rPr>
          <w:rFonts w:ascii="Arial" w:hAnsi="Arial" w:cs="Arial"/>
          <w:bCs/>
          <w:szCs w:val="20"/>
        </w:rPr>
        <w:t xml:space="preserve">ALLIANCE A221405 NCIC CTG MAC.18 </w:t>
      </w:r>
    </w:p>
    <w:p w:rsidR="00BD5952" w:rsidRPr="00135B0E" w:rsidRDefault="00D80FB9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North American </w:t>
      </w:r>
      <w:r w:rsidR="00BD5952" w:rsidRPr="00135B0E">
        <w:rPr>
          <w:rFonts w:ascii="Arial" w:hAnsi="Arial" w:cs="Arial"/>
          <w:b/>
          <w:bCs/>
          <w:szCs w:val="20"/>
        </w:rPr>
        <w:t>centers only:</w:t>
      </w:r>
    </w:p>
    <w:p w:rsidR="00BD5952" w:rsidRPr="00135B0E" w:rsidRDefault="00BD5952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 xml:space="preserve"> </w:t>
      </w:r>
    </w:p>
    <w:p w:rsidR="00BD5952" w:rsidRPr="00135B0E" w:rsidRDefault="00BD5952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 xml:space="preserve">Please send </w:t>
      </w:r>
      <w:r w:rsidR="009E1BE5">
        <w:rPr>
          <w:rFonts w:ascii="Arial" w:hAnsi="Arial" w:cs="Arial"/>
          <w:sz w:val="20"/>
          <w:szCs w:val="20"/>
        </w:rPr>
        <w:t xml:space="preserve">the FFPE blocks and </w:t>
      </w:r>
      <w:r w:rsidR="009E1BE5" w:rsidRPr="009E1BE5">
        <w:rPr>
          <w:rFonts w:ascii="Arial" w:hAnsi="Arial" w:cs="Arial"/>
          <w:sz w:val="20"/>
          <w:szCs w:val="20"/>
        </w:rPr>
        <w:t xml:space="preserve">H&amp;E slides </w:t>
      </w:r>
      <w:r w:rsidR="009E1BE5">
        <w:rPr>
          <w:rFonts w:ascii="Arial" w:hAnsi="Arial" w:cs="Arial"/>
          <w:sz w:val="20"/>
          <w:szCs w:val="20"/>
        </w:rPr>
        <w:t>to:</w:t>
      </w:r>
    </w:p>
    <w:p w:rsidR="00BD5952" w:rsidRPr="00135B0E" w:rsidRDefault="00BD5952" w:rsidP="00135B0E">
      <w:pPr>
        <w:pStyle w:val="BodyText2"/>
      </w:pPr>
      <w:r w:rsidRPr="00135B0E">
        <w:t xml:space="preserve"> </w:t>
      </w:r>
      <w:r w:rsidRPr="00135B0E">
        <w:tab/>
        <w:t xml:space="preserve"> </w:t>
      </w:r>
      <w:r w:rsidRPr="00135B0E">
        <w:tab/>
        <w:t xml:space="preserve"> </w:t>
      </w:r>
      <w:r w:rsidRPr="00135B0E">
        <w:tab/>
        <w:t xml:space="preserve"> </w:t>
      </w:r>
      <w:r w:rsidRPr="00135B0E">
        <w:tab/>
        <w:t xml:space="preserve"> </w:t>
      </w:r>
      <w:r w:rsidRPr="00135B0E">
        <w:tab/>
        <w:t xml:space="preserve"> </w:t>
      </w:r>
      <w:r w:rsidRPr="00135B0E">
        <w:tab/>
      </w:r>
      <w:r w:rsidRPr="00135B0E">
        <w:tab/>
      </w:r>
    </w:p>
    <w:p w:rsidR="009E1BE5" w:rsidRPr="009E1BE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Pr="009E1BE5">
        <w:rPr>
          <w:rFonts w:ascii="Arial" w:hAnsi="Arial" w:cs="Arial"/>
          <w:bCs/>
          <w:sz w:val="20"/>
          <w:szCs w:val="20"/>
        </w:rPr>
        <w:t xml:space="preserve">Alliance Biorepository at Mayo Clinic </w:t>
      </w:r>
    </w:p>
    <w:p w:rsidR="009E1BE5" w:rsidRPr="009E1BE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9E1BE5">
        <w:rPr>
          <w:rFonts w:ascii="Arial" w:hAnsi="Arial" w:cs="Arial"/>
          <w:bCs/>
          <w:sz w:val="20"/>
          <w:szCs w:val="20"/>
        </w:rPr>
        <w:t xml:space="preserve">      </w:t>
      </w:r>
      <w:r>
        <w:rPr>
          <w:rFonts w:ascii="Arial" w:hAnsi="Arial" w:cs="Arial"/>
          <w:bCs/>
          <w:sz w:val="20"/>
          <w:szCs w:val="20"/>
        </w:rPr>
        <w:tab/>
      </w:r>
      <w:proofErr w:type="spellStart"/>
      <w:r w:rsidRPr="009E1BE5">
        <w:rPr>
          <w:rFonts w:ascii="Arial" w:hAnsi="Arial" w:cs="Arial"/>
          <w:bCs/>
          <w:sz w:val="20"/>
          <w:szCs w:val="20"/>
        </w:rPr>
        <w:t>Biospecimen</w:t>
      </w:r>
      <w:proofErr w:type="spellEnd"/>
      <w:r w:rsidRPr="009E1BE5">
        <w:rPr>
          <w:rFonts w:ascii="Arial" w:hAnsi="Arial" w:cs="Arial"/>
          <w:bCs/>
          <w:sz w:val="20"/>
          <w:szCs w:val="20"/>
        </w:rPr>
        <w:t xml:space="preserve"> Accessioning Processing (BAP) </w:t>
      </w:r>
    </w:p>
    <w:p w:rsidR="009E1BE5" w:rsidRPr="009E1BE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9E1BE5">
        <w:rPr>
          <w:rFonts w:ascii="Arial" w:hAnsi="Arial" w:cs="Arial"/>
          <w:bCs/>
          <w:sz w:val="20"/>
          <w:szCs w:val="20"/>
        </w:rPr>
        <w:t xml:space="preserve">BAP Freezer </w:t>
      </w:r>
    </w:p>
    <w:p w:rsidR="009E1BE5" w:rsidRPr="009E1BE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9E1BE5">
        <w:rPr>
          <w:rFonts w:ascii="Arial" w:hAnsi="Arial" w:cs="Arial"/>
          <w:bCs/>
          <w:sz w:val="20"/>
          <w:szCs w:val="20"/>
        </w:rPr>
        <w:t xml:space="preserve">ST SL-16 </w:t>
      </w:r>
    </w:p>
    <w:p w:rsidR="009E1BE5" w:rsidRPr="009E1BE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9E1BE5">
        <w:rPr>
          <w:rFonts w:ascii="Arial" w:hAnsi="Arial" w:cs="Arial"/>
          <w:bCs/>
          <w:sz w:val="20"/>
          <w:szCs w:val="20"/>
        </w:rPr>
        <w:t xml:space="preserve">150 Third Street </w:t>
      </w:r>
    </w:p>
    <w:p w:rsidR="009E1BE5" w:rsidRPr="00A121A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9E1BE5">
        <w:rPr>
          <w:rFonts w:ascii="Arial" w:hAnsi="Arial" w:cs="Arial"/>
          <w:bCs/>
          <w:sz w:val="20"/>
          <w:szCs w:val="20"/>
        </w:rPr>
        <w:t xml:space="preserve">Rochester, MN 55902 </w:t>
      </w:r>
    </w:p>
    <w:p w:rsidR="009E1BE5" w:rsidRPr="00A121A5" w:rsidRDefault="009E1BE5" w:rsidP="009E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9E1BE5">
        <w:rPr>
          <w:rFonts w:ascii="Arial" w:hAnsi="Arial" w:cs="Arial"/>
          <w:bCs/>
          <w:sz w:val="20"/>
          <w:szCs w:val="20"/>
        </w:rPr>
        <w:t xml:space="preserve">507-538-0602 </w:t>
      </w:r>
    </w:p>
    <w:p w:rsidR="00135B0E" w:rsidRPr="00135B0E" w:rsidRDefault="00135B0E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35B0E" w:rsidRPr="00135B0E" w:rsidRDefault="0014077C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="00135B0E" w:rsidRPr="00135B0E">
        <w:rPr>
          <w:rFonts w:ascii="Arial" w:hAnsi="Arial" w:cs="Arial"/>
          <w:sz w:val="20"/>
          <w:szCs w:val="20"/>
        </w:rPr>
        <w:t xml:space="preserve">your country-specific details and further instructions, please refer to the information on the IBCSG website (password required):  </w:t>
      </w:r>
      <w:hyperlink r:id="rId8" w:history="1">
        <w:r w:rsidR="00135B0E" w:rsidRPr="009E1BE5">
          <w:rPr>
            <w:rStyle w:val="Hyperlink"/>
            <w:rFonts w:ascii="Arial" w:hAnsi="Arial" w:cs="Arial"/>
            <w:sz w:val="20"/>
            <w:szCs w:val="20"/>
            <w:highlight w:val="yellow"/>
          </w:rPr>
          <w:t>http://www.ibcsg.org/Member/Clinical_Trials/Tools/Pages/ToolsforTrials.aspx</w:t>
        </w:r>
      </w:hyperlink>
    </w:p>
    <w:p w:rsidR="00BD5952" w:rsidRPr="00135B0E" w:rsidRDefault="00BD5952" w:rsidP="00135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</w:rPr>
      </w:pPr>
    </w:p>
    <w:p w:rsidR="00CF7C53" w:rsidRDefault="00CF7C53" w:rsidP="00135B0E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20"/>
        </w:rPr>
      </w:pPr>
    </w:p>
    <w:p w:rsidR="0014077C" w:rsidRPr="00135B0E" w:rsidRDefault="00BD5952" w:rsidP="0014077C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20"/>
        </w:rPr>
      </w:pPr>
      <w:r w:rsidRPr="00135B0E">
        <w:rPr>
          <w:rFonts w:ascii="Arial" w:hAnsi="Arial" w:cs="Arial"/>
          <w:sz w:val="18"/>
          <w:szCs w:val="20"/>
        </w:rPr>
        <w:tab/>
        <w:t xml:space="preserve"> </w:t>
      </w:r>
      <w:r w:rsidRPr="00135B0E">
        <w:rPr>
          <w:rFonts w:ascii="Arial" w:hAnsi="Arial" w:cs="Arial"/>
          <w:sz w:val="18"/>
          <w:szCs w:val="20"/>
        </w:rPr>
        <w:tab/>
        <w:t xml:space="preserve"> </w:t>
      </w:r>
      <w:r w:rsidRPr="00135B0E">
        <w:rPr>
          <w:rFonts w:ascii="Arial" w:hAnsi="Arial" w:cs="Arial"/>
          <w:sz w:val="18"/>
          <w:szCs w:val="20"/>
        </w:rPr>
        <w:tab/>
        <w:t xml:space="preserve"> </w:t>
      </w:r>
      <w:r w:rsidRPr="00135B0E">
        <w:rPr>
          <w:rFonts w:ascii="Arial" w:hAnsi="Arial" w:cs="Arial"/>
          <w:sz w:val="18"/>
          <w:szCs w:val="20"/>
        </w:rPr>
        <w:tab/>
      </w:r>
      <w:r w:rsidRPr="00135B0E">
        <w:rPr>
          <w:rFonts w:ascii="Arial" w:hAnsi="Arial" w:cs="Arial"/>
          <w:sz w:val="18"/>
          <w:szCs w:val="20"/>
        </w:rPr>
        <w:tab/>
      </w:r>
    </w:p>
    <w:p w:rsidR="00135B0E" w:rsidRPr="00135B0E" w:rsidRDefault="00135B0E" w:rsidP="00135B0E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20"/>
        </w:rPr>
      </w:pPr>
    </w:p>
    <w:p w:rsidR="009E1BE5" w:rsidRPr="00562C52" w:rsidRDefault="009E1BE5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</w:rPr>
      </w:pPr>
      <w:r w:rsidRPr="00562C52">
        <w:rPr>
          <w:rFonts w:ascii="Arial" w:hAnsi="Arial" w:cs="Arial"/>
          <w:bCs/>
        </w:rPr>
        <w:t>IBCSG 48-14/BIG 8-13</w:t>
      </w:r>
    </w:p>
    <w:p w:rsidR="00E07029" w:rsidRPr="00135B0E" w:rsidRDefault="009E1BE5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Non-North American </w:t>
      </w:r>
      <w:r w:rsidR="00E07029" w:rsidRPr="00135B0E">
        <w:rPr>
          <w:rFonts w:ascii="Arial" w:hAnsi="Arial" w:cs="Arial"/>
          <w:b/>
          <w:bCs/>
        </w:rPr>
        <w:t>centers</w:t>
      </w:r>
      <w:r w:rsidR="00E07029" w:rsidRPr="00135B0E">
        <w:rPr>
          <w:rFonts w:ascii="Arial" w:hAnsi="Arial" w:cs="Arial"/>
        </w:rPr>
        <w:t>: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07029" w:rsidRPr="00135B0E" w:rsidRDefault="00562C52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 xml:space="preserve">Please send </w:t>
      </w:r>
      <w:r>
        <w:rPr>
          <w:rFonts w:ascii="Arial" w:hAnsi="Arial" w:cs="Arial"/>
          <w:sz w:val="20"/>
          <w:szCs w:val="20"/>
        </w:rPr>
        <w:t xml:space="preserve">the FFPE blocks and </w:t>
      </w:r>
      <w:r w:rsidRPr="009E1BE5">
        <w:rPr>
          <w:rFonts w:ascii="Arial" w:hAnsi="Arial" w:cs="Arial"/>
          <w:sz w:val="20"/>
          <w:szCs w:val="20"/>
        </w:rPr>
        <w:t xml:space="preserve">H&amp;E slides </w:t>
      </w:r>
      <w:r>
        <w:rPr>
          <w:rFonts w:ascii="Arial" w:hAnsi="Arial" w:cs="Arial"/>
          <w:sz w:val="20"/>
          <w:szCs w:val="20"/>
        </w:rPr>
        <w:t>to: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  <w:lang w:val="it-IT"/>
        </w:rPr>
      </w:pPr>
      <w:r w:rsidRPr="00135B0E">
        <w:rPr>
          <w:rFonts w:ascii="Arial" w:hAnsi="Arial" w:cs="Arial"/>
          <w:sz w:val="20"/>
          <w:szCs w:val="20"/>
        </w:rPr>
        <w:t>Istituto Europeo di Oncologia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>IBCSG Central Pathology Office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>Attn. S. Andrighetto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>Via Ripamonti 435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 xml:space="preserve">20141 Milano </w:t>
      </w:r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>Italy</w:t>
      </w:r>
    </w:p>
    <w:p w:rsidR="00135B0E" w:rsidRPr="00135B0E" w:rsidRDefault="00135B0E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</w:p>
    <w:p w:rsidR="0074351B" w:rsidRPr="00135B0E" w:rsidRDefault="00A121A5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  <w:hyperlink r:id="rId9" w:history="1">
        <w:r w:rsidR="0074351B" w:rsidRPr="00135B0E">
          <w:rPr>
            <w:rStyle w:val="Hyperlink"/>
            <w:rFonts w:ascii="Arial" w:hAnsi="Arial" w:cs="Arial"/>
            <w:sz w:val="20"/>
            <w:szCs w:val="20"/>
          </w:rPr>
          <w:t>pathology.ibcsg@ieo.org</w:t>
        </w:r>
      </w:hyperlink>
    </w:p>
    <w:p w:rsidR="00E07029" w:rsidRPr="00135B0E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firstLine="4320"/>
        <w:rPr>
          <w:rFonts w:ascii="Arial" w:hAnsi="Arial" w:cs="Arial"/>
          <w:sz w:val="20"/>
          <w:szCs w:val="20"/>
        </w:rPr>
      </w:pPr>
    </w:p>
    <w:p w:rsidR="00C307BB" w:rsidRDefault="00E07029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135B0E">
        <w:rPr>
          <w:rFonts w:ascii="Arial" w:hAnsi="Arial" w:cs="Arial"/>
          <w:sz w:val="20"/>
          <w:szCs w:val="20"/>
        </w:rPr>
        <w:t xml:space="preserve">For your country-specific </w:t>
      </w:r>
      <w:r w:rsidR="004644A8" w:rsidRPr="00135B0E">
        <w:rPr>
          <w:rFonts w:ascii="Arial" w:hAnsi="Arial" w:cs="Arial"/>
          <w:sz w:val="20"/>
          <w:szCs w:val="20"/>
        </w:rPr>
        <w:t>details</w:t>
      </w:r>
      <w:r w:rsidRPr="00135B0E">
        <w:rPr>
          <w:rFonts w:ascii="Arial" w:hAnsi="Arial" w:cs="Arial"/>
          <w:sz w:val="20"/>
          <w:szCs w:val="20"/>
        </w:rPr>
        <w:t xml:space="preserve"> and further instructions, please refer to the </w:t>
      </w:r>
      <w:r w:rsidR="004644A8" w:rsidRPr="00135B0E">
        <w:rPr>
          <w:rFonts w:ascii="Arial" w:hAnsi="Arial" w:cs="Arial"/>
          <w:sz w:val="20"/>
          <w:szCs w:val="20"/>
        </w:rPr>
        <w:t>information on the IBCSG website (password required):</w:t>
      </w:r>
      <w:r w:rsidRPr="00135B0E">
        <w:rPr>
          <w:rFonts w:ascii="Arial" w:hAnsi="Arial" w:cs="Arial"/>
          <w:sz w:val="20"/>
          <w:szCs w:val="20"/>
        </w:rPr>
        <w:t xml:space="preserve"> </w:t>
      </w:r>
      <w:r w:rsidR="004644A8" w:rsidRPr="00135B0E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4644A8" w:rsidRPr="009E1BE5">
          <w:rPr>
            <w:rStyle w:val="Hyperlink"/>
            <w:rFonts w:ascii="Arial" w:hAnsi="Arial" w:cs="Arial"/>
            <w:sz w:val="20"/>
            <w:szCs w:val="20"/>
            <w:highlight w:val="yellow"/>
          </w:rPr>
          <w:t>http://www.ibcsg.org/Member/Clinical_Trials/Tools/Pages/ToolsforTrials.aspx</w:t>
        </w:r>
      </w:hyperlink>
    </w:p>
    <w:p w:rsidR="0014077C" w:rsidRPr="0014077C" w:rsidRDefault="0014077C" w:rsidP="0014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BD5952" w:rsidRDefault="00BD5952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C307BB" w:rsidRDefault="00C307BB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sectPr w:rsidR="00C307B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01"/>
    <w:rsid w:val="000D3D01"/>
    <w:rsid w:val="00135B0E"/>
    <w:rsid w:val="0014077C"/>
    <w:rsid w:val="00402655"/>
    <w:rsid w:val="004644A8"/>
    <w:rsid w:val="00562C52"/>
    <w:rsid w:val="00683BBA"/>
    <w:rsid w:val="0074351B"/>
    <w:rsid w:val="008E74A6"/>
    <w:rsid w:val="009E1BE5"/>
    <w:rsid w:val="00A121A5"/>
    <w:rsid w:val="00BD5952"/>
    <w:rsid w:val="00C307BB"/>
    <w:rsid w:val="00CF7C53"/>
    <w:rsid w:val="00D80FB9"/>
    <w:rsid w:val="00E0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DB3B96"/>
  <w15:docId w15:val="{4563D2FF-34E7-4149-B256-83EA1BF1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320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E07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702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30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307BB"/>
  </w:style>
  <w:style w:type="paragraph" w:customStyle="1" w:styleId="BodyTextTable">
    <w:name w:val="Body Text Table"/>
    <w:basedOn w:val="BodyText"/>
    <w:rsid w:val="00C307BB"/>
    <w:pPr>
      <w:autoSpaceDE/>
      <w:autoSpaceDN/>
      <w:adjustRightInd/>
    </w:pPr>
    <w:rPr>
      <w:rFonts w:ascii="Times New Roman" w:hAnsi="Times New Roman" w:cs="Times New Roman"/>
      <w:sz w:val="22"/>
    </w:rPr>
  </w:style>
  <w:style w:type="paragraph" w:customStyle="1" w:styleId="Address">
    <w:name w:val="Address"/>
    <w:basedOn w:val="BodyText"/>
    <w:rsid w:val="00C307BB"/>
    <w:pPr>
      <w:autoSpaceDE/>
      <w:autoSpaceDN/>
      <w:adjustRightInd/>
    </w:pPr>
    <w:rPr>
      <w:rFonts w:ascii="Times New Roman" w:hAnsi="Times New Roman" w:cs="Times New Roman"/>
      <w:sz w:val="22"/>
    </w:rPr>
  </w:style>
  <w:style w:type="character" w:styleId="CommentReference">
    <w:name w:val="annotation reference"/>
    <w:basedOn w:val="DefaultParagraphFont"/>
    <w:unhideWhenUsed/>
    <w:rsid w:val="00C307BB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E1BE5"/>
    <w:pPr>
      <w:spacing w:before="100" w:beforeAutospacing="1" w:after="100" w:afterAutospacing="1"/>
    </w:pPr>
    <w:rPr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4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csg.org/Member/Clinical_Trials/Tools/Pages/ResourcesforTrialParticipation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ibcsg.org/Member/Clinical_Trials/Tools/Pages/ResourcesforTrialParticipation.asp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athology.ibcsg@ie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MetaType xmlns="http://schemas.microsoft.com/sharepoint/v3"/>
    <PublishingStartDate xmlns="http://schemas.microsoft.com/sharepoint/v3" xsi:nil="true"/>
    <MetaStudyNumber xmlns="http://schemas.microsoft.com/sharepoint/v3">
      <Value>IBCSG 24-02 BIG 2-02 SOFT</Value>
      <Value>IBCSG 25-02 BIG 3-02 TEXT</Value>
      <Value>IBCSG 26-02 BIG 4-02 PERCHE</Value>
    </MetaStudyNumb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355AF1AB60F45A05787C3A2CFD6D8" ma:contentTypeVersion="10" ma:contentTypeDescription="Create a new document." ma:contentTypeScope="" ma:versionID="af7e7107afa36e74e45ee5bc01c3249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4befedde5516d7ba2894dcc46797a8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MetaType" minOccurs="0"/>
                <xsd:element ref="ns1:MetaStudy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  <xsd:element name="MetaType" ma:index="11" nillable="true" ma:displayName="MetaType" ma:default="" ma:description="Identifies the meta type of a document" ma:internalName="Meta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ostatistical Reports"/>
                    <xsd:enumeration value="CRFs Patients Packets"/>
                    <xsd:enumeration value="DM Resources"/>
                    <xsd:enumeration value="DSMC Minutes"/>
                    <xsd:enumeration value="EC Statements"/>
                    <xsd:enumeration value="Guidelines"/>
                    <xsd:enumeration value="Meetings"/>
                    <xsd:enumeration value="News"/>
                    <xsd:enumeration value="Offices"/>
                    <xsd:enumeration value="Participants Reports"/>
                    <xsd:enumeration value="PIS/IC"/>
                    <xsd:enumeration value="Policies and Procedures"/>
                    <xsd:enumeration value="Protocol"/>
                    <xsd:enumeration value="Publication"/>
                  </xsd:restriction>
                </xsd:simpleType>
              </xsd:element>
            </xsd:sequence>
          </xsd:extension>
        </xsd:complexContent>
      </xsd:complexType>
    </xsd:element>
    <xsd:element name="MetaStudyNumber" ma:index="12" nillable="true" ma:displayName="MetaStudyNumber" ma:description="Identifies the study number" ma:internalName="MetaStudyNumb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udwig I"/>
                    <xsd:enumeration value="Ludwig II"/>
                    <xsd:enumeration value="Ludwig III"/>
                    <xsd:enumeration value="Ludwig IV"/>
                    <xsd:enumeration value="Ludwig V"/>
                    <xsd:enumeration value="Ludwig VI"/>
                    <xsd:enumeration value="Ludwig VII"/>
                    <xsd:enumeration value="Ludwig VIII"/>
                    <xsd:enumeration value="Ludwig IX"/>
                    <xsd:enumeration value="IBCSG 10-93"/>
                    <xsd:enumeration value="IBCSG 11-93"/>
                    <xsd:enumeration value="IBCSG 12-93"/>
                    <xsd:enumeration value="IBCSG 13-93"/>
                    <xsd:enumeration value="IBCSG 14-93"/>
                    <xsd:enumeration value="IBCSG 15-95"/>
                    <xsd:enumeration value="IBCSG 16-98"/>
                    <xsd:enumeration value="IBCSG 17-98"/>
                    <xsd:enumeration value="IBCSG 18-98 BIG 1-98"/>
                    <xsd:enumeration value="IBCSG 19-01"/>
                    <xsd:enumeration value="IBCSG 20-98"/>
                    <xsd:enumeration value="IBCSG 21-99"/>
                    <xsd:enumeration value="IBCSG 22-00"/>
                    <xsd:enumeration value="IBCSG 23-01"/>
                    <xsd:enumeration value="IBCSG 24-02 BIG 2-02 SOFT"/>
                    <xsd:enumeration value="IBCSG 25-02 BIG 3-02 TEXT"/>
                    <xsd:enumeration value="IBCSG 26-02 BIG 4-02 PERCHE"/>
                    <xsd:enumeration value="IBCSG 27-02 BIG 1-02"/>
                    <xsd:enumeration value="IBCSG 28-02 HERA"/>
                    <xsd:enumeration value="IBCSG 29-03 BIG 3-98"/>
                    <xsd:enumeration value="IBCSG 30-04 MA.27"/>
                    <xsd:enumeration value="IBCSG 31-03 IBIS II"/>
                    <xsd:enumeration value="IBCSG 32-05 BIG 1-05 CASA"/>
                    <xsd:enumeration value="IBCSG 33-03"/>
                    <xsd:enumeration value="IBCSG 34-05 SWOG 0230 POEMS"/>
                    <xsd:enumeration value="IBCSG 35-07 BIG 1-07 SOLE"/>
                    <xsd:enumeration value="IBCSG 36-07 BIG 2-06 ALTTO"/>
                    <xsd:enumeration value="IBCSG 37-07 BIG 1-06 Neo ALTTO"/>
                    <xsd:enumeration value="IBCSG 38-10 TROG"/>
                    <xsd:enumeration value="IBCSG 39-11 APHINITY"/>
                    <xsd:enumeration value="IBCSG 40-11 MA.32"/>
                    <xsd:enumeration value="IBCSG 41-13 TREND"/>
                    <xsd:enumeration value="IBCSG 42-12 SNAP"/>
                    <xsd:enumeration value="IBCSG 43-09 HOHO"/>
                    <xsd:enumeration value="IBCSG 44-13 Neo-PHOEBE"/>
                    <xsd:enumeration value="IBCSG 45-13 PANACEA"/>
                    <xsd:enumeration value="IBCSG 46-13 LORELEI"/>
                    <xsd:enumeration value="IBCSG 47-14 BRAVO"/>
                    <xsd:enumeration value="IBCSG 48-14 POSITIVE"/>
                    <xsd:enumeration value="IBCSG 49-14 PENELOPE"/>
                    <xsd:enumeration value="IBCSG 50-14 OLYMPIA"/>
                    <xsd:enumeration value="IBCSG 51-14 AURORA"/>
                    <xsd:enumeration value="IBCSG 53-14 PYTHIA"/>
                    <xsd:enumeration value="IBCSG 52-15 PALLAS"/>
                    <xsd:enumeration value="IBCSG 54-16 METEORA"/>
                    <xsd:enumeration value="IBCSG 55-17 TOUCH"/>
                    <xsd:enumeration value="IBCSG 56-17 IMpassion"/>
                    <xsd:enumeration value="IBCSG 57-18 TAXIS"/>
                    <xsd:enumeration value="IBCSG 59-19 POLA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FECFC-4E02-45C3-ABA2-428FA50A41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418DB-7CC8-42A8-8629-BD4BA72685FE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A430A06-54A2-46DA-8764-A3B65C78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4DA7E18-0FD5-48B8-80E0-E0CF6879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STP Material Procedures</vt:lpstr>
    </vt:vector>
  </TitlesOfParts>
  <Company>Coordinating Center</Company>
  <LinksUpToDate>false</LinksUpToDate>
  <CharactersWithSpaces>1879</CharactersWithSpaces>
  <SharedDoc>false</SharedDoc>
  <HLinks>
    <vt:vector size="6" baseType="variant">
      <vt:variant>
        <vt:i4>7012462</vt:i4>
      </vt:variant>
      <vt:variant>
        <vt:i4>0</vt:i4>
      </vt:variant>
      <vt:variant>
        <vt:i4>0</vt:i4>
      </vt:variant>
      <vt:variant>
        <vt:i4>5</vt:i4>
      </vt:variant>
      <vt:variant>
        <vt:lpwstr>http://www.ibcsg.org/restrict/trials/open/STP/docs/TollFreeNumbers.pdf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STP Material Procedures</dc:title>
  <dc:creator>rkammler</dc:creator>
  <cp:keywords/>
  <cp:lastModifiedBy>Marti Nesa</cp:lastModifiedBy>
  <cp:revision>5</cp:revision>
  <cp:lastPrinted>2004-05-12T09:12:00Z</cp:lastPrinted>
  <dcterms:created xsi:type="dcterms:W3CDTF">2019-06-03T14:08:00Z</dcterms:created>
  <dcterms:modified xsi:type="dcterms:W3CDTF">2019-06-03T14:35:00Z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0x0101009D2355AF1AB60F45A05787C3A2CFD6D8</vt:lpwstr>
  </property>
</Properties>
</file>